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6.xml" ContentType="application/vnd.openxmlformats-officedocument.customXmlProperties+xml"/>
  <Override PartName="/docProps/core.xml" ContentType="application/vnd.openxmlformats-package.core-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CED4E" w14:textId="77777777" w:rsidR="009C3F8A" w:rsidRPr="00EB5BB0" w:rsidRDefault="009C3F8A" w:rsidP="00D113A0">
      <w:pPr>
        <w:spacing w:before="60"/>
        <w:jc w:val="both"/>
        <w:rPr>
          <w:rFonts w:cs="Arial"/>
          <w:b/>
          <w:szCs w:val="18"/>
        </w:rPr>
      </w:pPr>
      <w:r w:rsidRPr="00D113A0">
        <w:rPr>
          <w:rFonts w:cs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11E5BC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Pr="0088048D" w:rsidRDefault="00130380" w:rsidP="00112A3F">
      <w:pPr>
        <w:widowControl w:val="0"/>
        <w:adjustRightInd w:val="0"/>
        <w:spacing w:before="240" w:after="160"/>
        <w:jc w:val="center"/>
        <w:textAlignment w:val="baseline"/>
        <w:rPr>
          <w:rFonts w:eastAsiaTheme="minorHAnsi" w:cs="Arial"/>
          <w:color w:val="EF7F00" w:themeColor="accent6"/>
          <w:szCs w:val="18"/>
          <w:lang w:eastAsia="en-US"/>
        </w:rPr>
      </w:pPr>
      <w:bookmarkStart w:id="0" w:name="Zakres_procedury"/>
      <w:bookmarkStart w:id="1" w:name="_GoBack"/>
      <w:bookmarkEnd w:id="0"/>
      <w:r w:rsidRPr="0088048D">
        <w:rPr>
          <w:rFonts w:eastAsiaTheme="minorHAnsi" w:cs="Arial"/>
          <w:color w:val="EF7F00" w:themeColor="accent6"/>
          <w:szCs w:val="18"/>
          <w:lang w:eastAsia="en-US"/>
        </w:rPr>
        <w:t>Umowa powierzenia przetwarzania danych osobowych</w:t>
      </w:r>
    </w:p>
    <w:bookmarkEnd w:id="1"/>
    <w:p w14:paraId="27765FC7" w14:textId="1A915121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zawarta w ……………… dnia …………….. roku pomiędzy:</w:t>
      </w:r>
    </w:p>
    <w:p w14:paraId="03451895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EB5BB0">
        <w:rPr>
          <w:rFonts w:eastAsiaTheme="minorHAnsi" w:cs="Arial"/>
          <w:b/>
          <w:szCs w:val="18"/>
          <w:lang w:eastAsia="en-US"/>
        </w:rPr>
        <w:t xml:space="preserve">PGE Dystrybucja Spółka Akcyjna </w:t>
      </w:r>
      <w:r w:rsidRPr="00D113A0">
        <w:rPr>
          <w:rFonts w:eastAsiaTheme="minorHAnsi" w:cs="Arial"/>
          <w:szCs w:val="18"/>
          <w:lang w:eastAsia="en-US"/>
        </w:rPr>
        <w:t>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- (dalej Administrator)</w:t>
      </w:r>
    </w:p>
    <w:p w14:paraId="6E8D6FD2" w14:textId="6B0E7404" w:rsidR="00130380" w:rsidRPr="00D113A0" w:rsidRDefault="000E664B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a</w:t>
      </w:r>
    </w:p>
    <w:p w14:paraId="1C363C9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reprezentowaną przez:</w:t>
      </w:r>
      <w:r w:rsidRPr="00D113A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(dalej: „</w:t>
      </w:r>
      <w:r w:rsidRPr="00D113A0">
        <w:rPr>
          <w:rFonts w:eastAsiaTheme="minorHAnsi" w:cs="Arial"/>
          <w:b/>
          <w:szCs w:val="18"/>
          <w:lang w:eastAsia="en-US"/>
        </w:rPr>
        <w:t>Przetwarzający”</w:t>
      </w:r>
      <w:r w:rsidRPr="00D113A0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łącznie</w:t>
      </w:r>
      <w:r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Pr="00D113A0">
        <w:rPr>
          <w:rFonts w:eastAsiaTheme="minorHAnsi" w:cs="Arial"/>
          <w:szCs w:val="18"/>
          <w:lang w:eastAsia="en-US"/>
        </w:rPr>
        <w:t>zwanymi</w:t>
      </w:r>
      <w:r w:rsidRPr="00D113A0">
        <w:rPr>
          <w:rFonts w:eastAsiaTheme="minorHAnsi" w:cs="Arial"/>
          <w:b/>
          <w:szCs w:val="18"/>
          <w:lang w:eastAsia="en-US"/>
        </w:rPr>
        <w:t xml:space="preserve"> Stronami</w:t>
      </w:r>
      <w:r w:rsidRPr="00D113A0">
        <w:rPr>
          <w:rFonts w:eastAsiaTheme="minorHAnsi" w:cs="Arial"/>
          <w:szCs w:val="18"/>
          <w:lang w:eastAsia="en-US"/>
        </w:rPr>
        <w:t>, a każda z osobna także</w:t>
      </w:r>
      <w:r w:rsidRPr="00D113A0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D113A0">
        <w:rPr>
          <w:rFonts w:eastAsiaTheme="minorHAnsi" w:cs="Arial"/>
          <w:b/>
          <w:bCs/>
          <w:szCs w:val="18"/>
          <w:lang w:eastAsia="en-US"/>
        </w:rPr>
        <w:t>Umowa Podstawowa</w:t>
      </w:r>
      <w:r w:rsidRPr="00D113A0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D113A0">
        <w:rPr>
          <w:rFonts w:eastAsiaTheme="minorHAnsi" w:cs="Arial"/>
          <w:b/>
          <w:szCs w:val="18"/>
          <w:lang w:eastAsia="en-US"/>
        </w:rPr>
        <w:t>Umowa</w:t>
      </w:r>
      <w:r w:rsidRPr="00D113A0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 w:rsidRPr="00D113A0">
        <w:rPr>
          <w:rFonts w:eastAsiaTheme="minorHAnsi" w:cs="Arial"/>
          <w:szCs w:val="18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(„</w:t>
      </w:r>
      <w:r w:rsidRPr="00D113A0">
        <w:rPr>
          <w:rFonts w:eastAsiaTheme="minorHAnsi" w:cs="Arial"/>
          <w:b/>
          <w:bCs/>
          <w:szCs w:val="18"/>
          <w:lang w:eastAsia="en-US"/>
        </w:rPr>
        <w:t>RODO</w:t>
      </w:r>
      <w:r w:rsidRPr="00D113A0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D113A0" w:rsidRDefault="00130380" w:rsidP="00EB5BB0">
      <w:pPr>
        <w:spacing w:before="120" w:after="120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Przedmiot. [Art. 28 ust. 3 RODO</w:t>
      </w:r>
      <w:r w:rsidRPr="00D113A0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Czas. [Art. 28 ust. 3 RODO</w:t>
      </w:r>
      <w:r w:rsidRPr="00D113A0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Charakter i cel. [Art. 28 ust. 3 RODO</w:t>
      </w:r>
      <w:r w:rsidRPr="00D113A0">
        <w:rPr>
          <w:rFonts w:cs="Arial"/>
          <w:szCs w:val="18"/>
        </w:rPr>
        <w:t xml:space="preserve">] Charakter i cel przetwarzania wynikają z Umowy Podstawowej. </w:t>
      </w:r>
      <w:r w:rsidRPr="00D113A0">
        <w:rPr>
          <w:rFonts w:cs="Arial"/>
          <w:szCs w:val="18"/>
        </w:rPr>
        <w:br/>
        <w:t xml:space="preserve">W szczególności: </w:t>
      </w:r>
    </w:p>
    <w:p w14:paraId="1BC78C2B" w14:textId="77777777" w:rsidR="00AE26E5" w:rsidRPr="00EB5BB0" w:rsidRDefault="00130380" w:rsidP="00EB5BB0">
      <w:pPr>
        <w:numPr>
          <w:ilvl w:val="2"/>
          <w:numId w:val="8"/>
        </w:numPr>
        <w:spacing w:before="120" w:after="120"/>
        <w:jc w:val="both"/>
        <w:rPr>
          <w:rFonts w:cs="Arial"/>
          <w:color w:val="FF0000"/>
          <w:szCs w:val="18"/>
        </w:rPr>
      </w:pPr>
      <w:r w:rsidRPr="00D113A0">
        <w:rPr>
          <w:rFonts w:cs="Arial"/>
          <w:szCs w:val="18"/>
        </w:rPr>
        <w:t xml:space="preserve">charakter </w:t>
      </w:r>
      <w:r w:rsidR="00AE26E5" w:rsidRPr="00D113A0">
        <w:rPr>
          <w:rFonts w:cs="Arial"/>
          <w:szCs w:val="18"/>
        </w:rPr>
        <w:t xml:space="preserve">i cel </w:t>
      </w:r>
      <w:r w:rsidRPr="00D113A0">
        <w:rPr>
          <w:rFonts w:cs="Arial"/>
          <w:szCs w:val="18"/>
        </w:rPr>
        <w:t>przetwarzania określony jest następującą rolą Przetwarzającego</w:t>
      </w:r>
    </w:p>
    <w:p w14:paraId="464C1182" w14:textId="77777777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prac projektowych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48947F" w14:textId="0BF922FB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robót budowlano – montażowych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BFBA8B" w14:textId="13665655" w:rsidR="00AE26E5" w:rsidRPr="00D113A0" w:rsidRDefault="00AE26E5" w:rsidP="00EB5BB0">
      <w:pPr>
        <w:spacing w:before="120" w:after="120"/>
        <w:ind w:left="1080"/>
        <w:jc w:val="both"/>
        <w:rPr>
          <w:rFonts w:cs="Arial"/>
          <w:b/>
          <w:bCs/>
          <w:color w:val="FF0000"/>
          <w:szCs w:val="18"/>
        </w:rPr>
      </w:pPr>
      <w:r w:rsidRPr="00EB5BB0">
        <w:rPr>
          <w:rFonts w:cs="Arial"/>
          <w:szCs w:val="18"/>
          <w:vertAlign w:val="superscript"/>
        </w:rPr>
        <w:t>1</w:t>
      </w:r>
      <w:r w:rsidRPr="00EB5BB0">
        <w:rPr>
          <w:rFonts w:cs="Arial"/>
          <w:szCs w:val="18"/>
        </w:rPr>
        <w:t xml:space="preserve"> niepotrzebne skreślić</w:t>
      </w:r>
    </w:p>
    <w:p w14:paraId="797F322E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bCs/>
          <w:szCs w:val="18"/>
        </w:rPr>
        <w:t>Rodzaj danych. [Art. 28 ust. 3 RODO</w:t>
      </w:r>
      <w:r w:rsidRPr="00D113A0">
        <w:rPr>
          <w:rFonts w:cs="Arial"/>
          <w:szCs w:val="18"/>
        </w:rPr>
        <w:t>] Przetwarzanie obejmować będzie rodzaje Danych Osobowych („</w:t>
      </w:r>
      <w:r w:rsidRPr="00D113A0">
        <w:rPr>
          <w:rFonts w:cs="Arial"/>
          <w:b/>
          <w:bCs/>
          <w:szCs w:val="18"/>
        </w:rPr>
        <w:t>Dane</w:t>
      </w:r>
      <w:r w:rsidRPr="00D113A0">
        <w:rPr>
          <w:rFonts w:cs="Arial"/>
          <w:szCs w:val="18"/>
        </w:rPr>
        <w:t xml:space="preserve">”) wskazane </w:t>
      </w:r>
      <w:r w:rsidRPr="00D113A0">
        <w:rPr>
          <w:rFonts w:cs="Arial"/>
          <w:i/>
          <w:szCs w:val="18"/>
        </w:rPr>
        <w:t xml:space="preserve">poniżej </w:t>
      </w:r>
    </w:p>
    <w:p w14:paraId="1FB501E1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zwykłe:</w:t>
      </w:r>
    </w:p>
    <w:p w14:paraId="7E15CF41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lastRenderedPageBreak/>
        <w:t xml:space="preserve">adres e-mail </w:t>
      </w:r>
    </w:p>
    <w:p w14:paraId="0D19F94A" w14:textId="12953329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numery telefonów</w:t>
      </w:r>
    </w:p>
    <w:p w14:paraId="00D857E2" w14:textId="5E85F6D2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zameldowania</w:t>
      </w:r>
    </w:p>
    <w:p w14:paraId="387D4521" w14:textId="73D0735C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zamieszkania</w:t>
      </w:r>
    </w:p>
    <w:p w14:paraId="1EE67FB1" w14:textId="6ACC78D7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do korespondencji</w:t>
      </w:r>
    </w:p>
    <w:p w14:paraId="38D1D423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64C411B0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NIP</w:t>
      </w:r>
    </w:p>
    <w:p w14:paraId="50E77802" w14:textId="5643DC2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seria i numer dokumentu tożsamości</w:t>
      </w:r>
      <w:r w:rsidR="00AE26E5" w:rsidRPr="00D113A0">
        <w:rPr>
          <w:rFonts w:cs="Arial"/>
          <w:i/>
          <w:szCs w:val="18"/>
        </w:rPr>
        <w:t>, ze wskazaniem kto go wydał</w:t>
      </w:r>
    </w:p>
    <w:p w14:paraId="5AF3D438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imiona rodziców</w:t>
      </w:r>
    </w:p>
    <w:p w14:paraId="57214CF9" w14:textId="068AF374" w:rsidR="00130380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tytuł prawny obiektu</w:t>
      </w:r>
    </w:p>
    <w:p w14:paraId="24DA69EB" w14:textId="4F8C2EBE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księgi wieczystej </w:t>
      </w:r>
    </w:p>
    <w:p w14:paraId="45EFC514" w14:textId="0498BBBB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dzieci:</w:t>
      </w:r>
    </w:p>
    <w:p w14:paraId="1A686131" w14:textId="666EC04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imię i nazwisko</w:t>
      </w:r>
    </w:p>
    <w:p w14:paraId="31654EDF" w14:textId="75290D1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4FC2EA22" w14:textId="1CF16278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nieustrukturyzowane:</w:t>
      </w:r>
    </w:p>
    <w:p w14:paraId="039D0295" w14:textId="0C5AEF1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szCs w:val="18"/>
        </w:rPr>
        <w:t xml:space="preserve">kontent o potencjalnej i prawdopodobnej zawartości danych osobowych </w:t>
      </w:r>
      <w:r w:rsidRPr="00D113A0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Kategorie osób. [Art. 28 ust. 3 RODO</w:t>
      </w:r>
      <w:r w:rsidRPr="00D113A0">
        <w:rPr>
          <w:rFonts w:cs="Arial"/>
          <w:szCs w:val="18"/>
        </w:rPr>
        <w:t>] Przetwarzanie Danych będzie dotyczyć następujących kategorii osób:</w:t>
      </w:r>
    </w:p>
    <w:p w14:paraId="10A36F7E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(odbiorcy i dostawcy) klientów Administratora</w:t>
      </w:r>
    </w:p>
    <w:p w14:paraId="526D05A9" w14:textId="11BAC931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odbiorcy korespondencji elektronicznej klientów Administratora</w:t>
      </w:r>
    </w:p>
    <w:p w14:paraId="45C50A22" w14:textId="1121BC6C" w:rsidR="00710790" w:rsidRPr="00D113A0" w:rsidRDefault="0071079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Administratora.</w:t>
      </w:r>
    </w:p>
    <w:p w14:paraId="5245AE59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2 Dalsze Przetwarzanie</w:t>
      </w:r>
    </w:p>
    <w:p w14:paraId="193D792C" w14:textId="0BA590C7" w:rsidR="00130380" w:rsidRPr="00EB5BB0" w:rsidRDefault="00CD170E" w:rsidP="00112A3F">
      <w:pPr>
        <w:pStyle w:val="Akapitzlist"/>
        <w:spacing w:line="240" w:lineRule="auto"/>
        <w:ind w:hanging="294"/>
        <w:jc w:val="both"/>
        <w:rPr>
          <w:rFonts w:eastAsiaTheme="minorHAnsi" w:cs="Arial"/>
          <w:i/>
          <w:szCs w:val="18"/>
          <w:lang w:eastAsia="en-US"/>
        </w:rPr>
      </w:pPr>
      <w:r w:rsidRPr="00D113A0">
        <w:rPr>
          <w:rFonts w:cs="Arial"/>
          <w:b/>
          <w:bCs/>
          <w:szCs w:val="18"/>
        </w:rPr>
        <w:t xml:space="preserve">2.1 </w:t>
      </w:r>
      <w:r w:rsidR="00130380" w:rsidRPr="00D113A0">
        <w:rPr>
          <w:rFonts w:cs="Arial"/>
          <w:b/>
          <w:bCs/>
          <w:szCs w:val="18"/>
        </w:rPr>
        <w:t>Dalsze Przetwarzanie. [Art. 28 ust. 2 RODO</w:t>
      </w:r>
      <w:r w:rsidR="00130380" w:rsidRPr="00D113A0">
        <w:rPr>
          <w:rFonts w:cs="Arial"/>
          <w:szCs w:val="18"/>
        </w:rPr>
        <w:t xml:space="preserve">]. </w:t>
      </w:r>
      <w:r w:rsidR="00130380" w:rsidRPr="00EB5BB0">
        <w:rPr>
          <w:rFonts w:cs="Arial"/>
          <w:i/>
          <w:szCs w:val="18"/>
        </w:rPr>
        <w:t xml:space="preserve">Przetwarzający oświadcza, że nie będzie korzystał z usług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odprzetwarzających/ </w:t>
      </w:r>
      <w:r w:rsidR="0099595C" w:rsidRPr="00EB5BB0">
        <w:rPr>
          <w:rFonts w:cs="Arial"/>
          <w:i/>
          <w:szCs w:val="18"/>
        </w:rPr>
        <w:t>D</w:t>
      </w:r>
      <w:r w:rsidR="00130380" w:rsidRPr="00EB5BB0">
        <w:rPr>
          <w:rFonts w:cs="Arial"/>
          <w:i/>
          <w:szCs w:val="18"/>
        </w:rPr>
        <w:t xml:space="preserve">alszych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D113A0" w:rsidRDefault="00130380" w:rsidP="00EB5BB0">
      <w:pPr>
        <w:numPr>
          <w:ilvl w:val="0"/>
          <w:numId w:val="9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Cs/>
          <w:szCs w:val="18"/>
        </w:rPr>
        <w:t>Przetwarzający ma następujące obowiązki:</w:t>
      </w:r>
    </w:p>
    <w:p w14:paraId="7E13A5E6" w14:textId="69AFE0C8" w:rsidR="00CD170E" w:rsidRPr="00D113A0" w:rsidRDefault="00130380" w:rsidP="00EB5BB0">
      <w:pPr>
        <w:numPr>
          <w:ilvl w:val="1"/>
          <w:numId w:val="12"/>
        </w:numPr>
        <w:spacing w:before="120" w:after="120"/>
        <w:ind w:left="851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Udokumentowane polecenia.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 xml:space="preserve">Przetwarzający przetwarza Dane wyłącznie zgodnie </w:t>
      </w:r>
      <w:r w:rsidRPr="00D113A0">
        <w:rPr>
          <w:rFonts w:cs="Arial"/>
          <w:szCs w:val="18"/>
        </w:rPr>
        <w:br/>
        <w:t xml:space="preserve">z udokumentowanymi (np. pisemnie lub e-mailem) poleceniami lub instrukcjami Administratora. Strony ustalają sposób komunikacji dla celów wykonywania Umowy, w tym konkretny sposób wydawania poleceń oraz przechowywania ich dla celów dowodowych i rozliczalności: </w:t>
      </w:r>
      <w:r w:rsidR="00CD170E" w:rsidRPr="00D113A0">
        <w:rPr>
          <w:rFonts w:cs="Arial"/>
          <w:szCs w:val="18"/>
        </w:rPr>
        <w:t>drogą e-mail:</w:t>
      </w:r>
      <w:r w:rsidR="00CD170E" w:rsidRPr="00D113A0" w:rsidDel="00CD170E">
        <w:rPr>
          <w:rFonts w:cs="Arial"/>
          <w:szCs w:val="18"/>
        </w:rPr>
        <w:t xml:space="preserve"> </w:t>
      </w:r>
      <w:r w:rsidR="00CD170E" w:rsidRPr="00D113A0">
        <w:rPr>
          <w:rFonts w:cs="Arial"/>
          <w:szCs w:val="18"/>
        </w:rPr>
        <w:t xml:space="preserve">    </w:t>
      </w:r>
    </w:p>
    <w:p w14:paraId="6ECA4A1B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Nieprzetwarzanie poza EOG.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D113A0">
        <w:rPr>
          <w:rFonts w:cs="Arial"/>
          <w:b/>
          <w:szCs w:val="18"/>
        </w:rPr>
        <w:t>EOG</w:t>
      </w:r>
      <w:r w:rsidRPr="00D113A0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Poinformowanie o zamiarze przetwarzania poza EOG. [RODO.28.3.a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Jeżeli Przetwarzający ma zamiar </w:t>
      </w:r>
      <w:r w:rsidRPr="00D113A0">
        <w:rPr>
          <w:rFonts w:cs="Arial"/>
          <w:szCs w:val="18"/>
        </w:rPr>
        <w:br/>
        <w:t>lub obowiązek przekazywać Dane poza EOG, informuje o tym Administratora, w celu umożliwienia Administratorowi rozważenia zakresu działań i ich kosztów  niezbędnych do zapewnienia zgodności przetwarzania z prawem. Bez uprzedniej pisemnej zgody Administratora Przetwarzający nie jest upoważniony do przekazywania danych poza EOG.</w:t>
      </w:r>
    </w:p>
    <w:p w14:paraId="0174725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Obowiązek prawny [RODO. 28.3.a].</w:t>
      </w:r>
      <w:r w:rsidRPr="00D113A0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 w:rsidRPr="00D113A0">
        <w:rPr>
          <w:rFonts w:cs="Arial"/>
          <w:bCs/>
          <w:szCs w:val="18"/>
        </w:rPr>
        <w:br/>
        <w:t>o tym obowiązku prawnym, o ile prawo mu tego nie zabrania.</w:t>
      </w:r>
    </w:p>
    <w:p w14:paraId="6B5285C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Tajemnica. [RODO.28.3.b].</w:t>
      </w:r>
      <w:r w:rsidRPr="00D113A0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w tajemnicy  Danych oraz sposobów ich zabezpieczeń ewentualnie upewnia się, że te osoby podlegają ustawowemu obowiązkowi zachowania tajemnicy.</w:t>
      </w:r>
    </w:p>
    <w:p w14:paraId="57E258BD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Bezpieczeństwo.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/>
          <w:szCs w:val="18"/>
        </w:rPr>
        <w:t>[RODO.28.3.c].</w:t>
      </w:r>
      <w:r w:rsidRPr="00D113A0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13F24F31" w:rsidR="00130380" w:rsidRPr="00EB5BB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Dalsze Przetwarzanie. [RODO.28.3.d</w:t>
      </w:r>
      <w:r w:rsidRPr="00EB5BB0">
        <w:rPr>
          <w:rFonts w:cs="Arial"/>
          <w:b/>
          <w:szCs w:val="18"/>
        </w:rPr>
        <w:t xml:space="preserve">]. </w:t>
      </w:r>
      <w:r w:rsidRPr="00EB5BB0">
        <w:rPr>
          <w:rFonts w:cs="Arial"/>
          <w:szCs w:val="18"/>
        </w:rPr>
        <w:t>Przetwarzający przestrzega warunków korzystania z usług innego Przetwarzającego (Dalszego Przetwarzającego).</w:t>
      </w:r>
      <w:r w:rsidR="005B44C1" w:rsidRPr="00EB5BB0">
        <w:rPr>
          <w:rFonts w:cs="Arial"/>
          <w:szCs w:val="18"/>
        </w:rPr>
        <w:t xml:space="preserve"> </w:t>
      </w:r>
    </w:p>
    <w:p w14:paraId="5C936E68" w14:textId="4E032B76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szCs w:val="18"/>
        </w:rPr>
        <w:t>Współpraca przy realizacji praw jednostki. [RODO.28.3.e].</w:t>
      </w:r>
      <w:r w:rsidRPr="00D113A0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 w:rsidRPr="00D113A0">
        <w:rPr>
          <w:rFonts w:cs="Arial"/>
          <w:szCs w:val="18"/>
        </w:rPr>
        <w:br/>
        <w:t xml:space="preserve">do powierzonych Danych, w szczególności poprzez odpowiednie środki techniczne i organizacyjne pomaga Administratorowi wywiązywać się z obowiązku odpowiadania na żądania osoby, której dane dotyczą. </w:t>
      </w:r>
      <w:r w:rsidR="00CD170E" w:rsidRPr="00D113A0">
        <w:rPr>
          <w:rFonts w:cs="Arial"/>
          <w:szCs w:val="18"/>
        </w:rPr>
        <w:t>Szczegóły obsługi praw jednostki zostaną pomiędzy stronami uzgodnione.</w:t>
      </w:r>
    </w:p>
    <w:p w14:paraId="4C7D7B7C" w14:textId="2412E495" w:rsidR="00CD170E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Wsparcie przy obowiązkach bezpieczeństwa. [RODO.28.3.f].</w:t>
      </w:r>
      <w:r w:rsidRPr="00D113A0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  <w:r w:rsidR="00CD170E" w:rsidRPr="00D113A0">
        <w:rPr>
          <w:rFonts w:cs="Arial"/>
          <w:szCs w:val="18"/>
        </w:rPr>
        <w:t xml:space="preserve"> Szczegóły współpracy w realizacji obowiązków z obszaru ochrony danych, o których mowa w art. 32-36 RODO, zostaną pomiędzy stronami uzgodnione.</w:t>
      </w:r>
    </w:p>
    <w:p w14:paraId="57E4C5D9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Legalność poleceń [RODO 28.3 akapit 2]. </w:t>
      </w:r>
      <w:r w:rsidRPr="00D113A0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 Administratorowi z tego tytułu.</w:t>
      </w:r>
    </w:p>
    <w:p w14:paraId="7E86E97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Projektowanie prywatności. [RODO 25.1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Minimalizacja. [RODO 29.</w:t>
      </w:r>
      <w:r w:rsidRPr="00D113A0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RCPD. [RODO 30.2.].</w:t>
      </w:r>
      <w:r w:rsidRPr="00D113A0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D113A0">
        <w:rPr>
          <w:rFonts w:cs="Arial"/>
          <w:b/>
          <w:szCs w:val="18"/>
        </w:rPr>
        <w:t>Rejestr</w:t>
      </w:r>
      <w:r w:rsidRPr="00D113A0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Profilowanie. [RODO 13 i 14]. </w:t>
      </w:r>
      <w:r w:rsidRPr="00D113A0">
        <w:rPr>
          <w:rFonts w:cs="Arial"/>
          <w:szCs w:val="18"/>
        </w:rPr>
        <w:t>Przetwarzający oświadcza, że nie wykorzystuje w celu realizacji Umowy zautomatyzowane przetwarzania, w tym profilowania, o którym mowa w art. 22 ust. 1 i 4 RODO. Przetwarzający oświadcza również, że nie korzysta z podwykonawców, którzy wykorzystują w celu realizacji Umowy zautomatyzowane przetwarzania, w tym profilowania, Jeżeli Przetwarzający ma zamiar wykorzystywać w celu realizacji Umowy zautomatyzowane przetwarzanie, w tym profilowanie, informuje o tym Administratora, w celu umożliwienia Administratorowi rozważenia zakresu działań i ich kosztów  niezbędnych do zapewnienia zgodności takiego przetwarzania z prawem. Bez uprzedniej pisemnej zgody Administratora Przetwarzający nie jest upoważniony do wykorzystywania, w celu realizacji Umowy, zautomatyzowane przetwarzania, w tym profilowania,</w:t>
      </w:r>
    </w:p>
    <w:p w14:paraId="6A8CC46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Potwierdzenie kompetencji.</w:t>
      </w:r>
      <w:r w:rsidRPr="00D113A0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4836FEBA" w:rsidR="00130380" w:rsidRPr="00112A3F" w:rsidRDefault="00130380" w:rsidP="00112A3F">
      <w:pPr>
        <w:numPr>
          <w:ilvl w:val="1"/>
          <w:numId w:val="14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/>
          <w:bCs/>
          <w:szCs w:val="18"/>
        </w:rPr>
        <w:t>Środowisko przetwarzania.</w:t>
      </w:r>
      <w:r w:rsidRPr="00D113A0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przedkłada na żądanie Administratora odpowiedni dokument, wykazujący uprawnienia do korzystania z systemu. </w:t>
      </w:r>
      <w:r w:rsidRPr="00D113A0">
        <w:rPr>
          <w:rFonts w:cs="Arial"/>
          <w:b/>
          <w:bCs/>
          <w:i/>
          <w:szCs w:val="18"/>
        </w:rPr>
        <w:t>Załącznik nr</w:t>
      </w:r>
      <w:r w:rsidR="006739AB" w:rsidRPr="00D113A0">
        <w:rPr>
          <w:rFonts w:cs="Arial"/>
          <w:b/>
          <w:bCs/>
          <w:i/>
          <w:szCs w:val="18"/>
        </w:rPr>
        <w:t xml:space="preserve"> </w:t>
      </w:r>
      <w:r w:rsidRPr="00D113A0">
        <w:rPr>
          <w:rFonts w:cs="Arial"/>
          <w:b/>
          <w:bCs/>
          <w:i/>
          <w:szCs w:val="18"/>
        </w:rPr>
        <w:t xml:space="preserve"> </w:t>
      </w:r>
      <w:r w:rsidR="006739AB" w:rsidRPr="00D113A0">
        <w:rPr>
          <w:rFonts w:cs="Arial"/>
          <w:b/>
          <w:bCs/>
          <w:i/>
          <w:szCs w:val="18"/>
        </w:rPr>
        <w:t>1</w:t>
      </w:r>
      <w:r w:rsidR="00C72FC8" w:rsidRPr="00D113A0">
        <w:rPr>
          <w:rFonts w:cs="Arial"/>
          <w:b/>
          <w:bCs/>
          <w:i/>
          <w:szCs w:val="18"/>
        </w:rPr>
        <w:t xml:space="preserve"> </w:t>
      </w:r>
      <w:r w:rsidRPr="00112A3F">
        <w:rPr>
          <w:rFonts w:cs="Arial"/>
          <w:bCs/>
          <w:szCs w:val="18"/>
        </w:rPr>
        <w:t>-</w:t>
      </w:r>
      <w:r w:rsidR="00112A3F">
        <w:rPr>
          <w:rFonts w:cs="Arial"/>
          <w:bCs/>
          <w:szCs w:val="18"/>
        </w:rPr>
        <w:t xml:space="preserve"> </w:t>
      </w:r>
      <w:r w:rsidRPr="00112A3F">
        <w:rPr>
          <w:rFonts w:cs="Arial"/>
          <w:b/>
          <w:bCs/>
          <w:i/>
          <w:szCs w:val="18"/>
        </w:rPr>
        <w:t>Wykaz Systemów Biorących Udział w Przetwarzaniu</w:t>
      </w:r>
      <w:r w:rsidRPr="00112A3F">
        <w:rPr>
          <w:rFonts w:cs="Arial"/>
          <w:bCs/>
          <w:szCs w:val="18"/>
        </w:rPr>
        <w:t xml:space="preserve"> </w:t>
      </w:r>
    </w:p>
    <w:p w14:paraId="0403DBE6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33491CCE" w14:textId="677B65F8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D113A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Obowiązki Administratora. </w:t>
      </w:r>
      <w:r w:rsidRPr="00D113A0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3459A9D9" w:rsidR="0013038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Działanie zgodnie z zasadami [RODO.5]. </w:t>
      </w:r>
      <w:r w:rsidRPr="00D113A0">
        <w:rPr>
          <w:rFonts w:cs="Arial"/>
          <w:szCs w:val="18"/>
        </w:rPr>
        <w:t>Administrator oświadcza, że przetwarza Dane zgodnie z zasadami określonymi w art. 5 RODO.</w:t>
      </w:r>
    </w:p>
    <w:p w14:paraId="34ED0825" w14:textId="77777777" w:rsidR="00112A3F" w:rsidRPr="00D113A0" w:rsidRDefault="00112A3F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13682A5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Bezpieczeństwo Danych. [Art. 32 RODO</w:t>
      </w:r>
      <w:r w:rsidRPr="00D113A0">
        <w:rPr>
          <w:rFonts w:cs="Arial"/>
          <w:szCs w:val="18"/>
        </w:rPr>
        <w:t>]. Przetwarzający przeprowadza analizę ryzyka przetwarzania obejmującą Dane, jeszcze przed zawarciem Umowy, udostępnia ją Administratorowi i stosuje się do jej wyników co do organizacyjnych i technicznych środków ochrony Danych. 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 uwzględniając aktualny stan wiedzy technicznej.</w:t>
      </w:r>
    </w:p>
    <w:p w14:paraId="5B903441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Powiadomienie</w:t>
      </w:r>
      <w:r w:rsidRPr="00D113A0">
        <w:rPr>
          <w:rFonts w:cs="Arial"/>
          <w:b/>
          <w:szCs w:val="18"/>
        </w:rPr>
        <w:t xml:space="preserve"> o naruszeniu.</w:t>
      </w:r>
      <w:r w:rsidRPr="00D113A0">
        <w:rPr>
          <w:rFonts w:cs="Arial"/>
          <w:szCs w:val="18"/>
        </w:rPr>
        <w:t xml:space="preserve"> Przetwarzający powiadamia Administratora Danych o podejrzeniu naruszenia ochrony Danych lub naruszeniu ochrony danych nie później niż w 24 godziny od pierwszego stwierdzenia naruszenia lub pierwszego stwierdzenia podejrzenia naruszenia ochrony Danych. Umożliwia Administratorowi uczestnictwo w czynnościach wyjaśniających i informuje Administratora o ustaleniach z chwilą ich dokonania, </w:t>
      </w:r>
      <w:r w:rsidRPr="00D113A0">
        <w:rPr>
          <w:rFonts w:cs="Arial"/>
          <w:szCs w:val="18"/>
        </w:rPr>
        <w:br/>
        <w:t xml:space="preserve">w szczególności o stwierdzeniu naruszenia. </w:t>
      </w:r>
    </w:p>
    <w:p w14:paraId="7653A08A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 xml:space="preserve">. Powiadomienie o stwierdzeniu naruszenia lub podejrzeniu naruszenia ochrony Danych, powinno być skutecznie dostarczone wraz z wszelką niezbędną dokumentacją dotyczącą naruszenia w terminie 24 godzin </w:t>
      </w:r>
      <w:r w:rsidRPr="00D113A0">
        <w:rPr>
          <w:rFonts w:cs="Arial"/>
          <w:szCs w:val="18"/>
        </w:rPr>
        <w:br/>
        <w:t>od pierwszego stwierdzenia naruszenia lub pierwszego stwierdzenia podejrzenia naruszenia ochrony Danych, aby umożliwić Administratorowi spełnienie obowiązku powiadomienia organu nadzorczego.</w:t>
      </w:r>
    </w:p>
    <w:p w14:paraId="0142BBF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Strony wyznaczyły </w:t>
      </w:r>
      <w:r w:rsidR="00411A5A" w:rsidRPr="00D113A0">
        <w:rPr>
          <w:rFonts w:cs="Arial"/>
          <w:szCs w:val="18"/>
        </w:rPr>
        <w:t xml:space="preserve">Komórki ds. Ochrony danych osobowych </w:t>
      </w:r>
      <w:r w:rsidRPr="00D113A0">
        <w:rPr>
          <w:rFonts w:cs="Arial"/>
          <w:szCs w:val="18"/>
        </w:rPr>
        <w:t xml:space="preserve">dla potrzeb komunikacji dotyczących naruszeń ochrony Danych </w:t>
      </w:r>
    </w:p>
    <w:p w14:paraId="763C6915" w14:textId="02DD5C8F" w:rsidR="005D0063" w:rsidRPr="00D113A0" w:rsidRDefault="00411A5A" w:rsidP="00EB5BB0">
      <w:pPr>
        <w:pStyle w:val="Akapitzlist"/>
        <w:numPr>
          <w:ilvl w:val="1"/>
          <w:numId w:val="17"/>
        </w:numPr>
        <w:spacing w:line="240" w:lineRule="auto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 w:rsidRPr="00D113A0">
        <w:rPr>
          <w:rFonts w:cs="Arial"/>
          <w:szCs w:val="18"/>
        </w:rPr>
        <w:t xml:space="preserve"> za pośrednictwem korespondencji e-mail na adres: incydenty@pgedystrybucja.pl, nie później niż w 24 godziny od momentu wystąpienia zdarzenia</w:t>
      </w:r>
      <w:r w:rsidR="009007D7" w:rsidRPr="00D113A0">
        <w:rPr>
          <w:rFonts w:cs="Arial"/>
          <w:szCs w:val="18"/>
        </w:rPr>
        <w:t xml:space="preserve"> oraz do osób </w:t>
      </w:r>
      <w:r w:rsidR="00C72FC8" w:rsidRPr="00D113A0">
        <w:rPr>
          <w:rFonts w:cs="Arial"/>
          <w:szCs w:val="18"/>
        </w:rPr>
        <w:t xml:space="preserve"> sprawujących</w:t>
      </w:r>
      <w:r w:rsidR="009007D7" w:rsidRPr="00D113A0">
        <w:rPr>
          <w:rFonts w:cs="Arial"/>
          <w:szCs w:val="18"/>
        </w:rPr>
        <w:t xml:space="preserve"> nadzór nad </w:t>
      </w:r>
      <w:r w:rsidR="00C72FC8" w:rsidRPr="00D113A0">
        <w:rPr>
          <w:rFonts w:cs="Arial"/>
          <w:szCs w:val="18"/>
        </w:rPr>
        <w:t xml:space="preserve">realizacją </w:t>
      </w:r>
      <w:r w:rsidR="009007D7" w:rsidRPr="00D113A0">
        <w:rPr>
          <w:rFonts w:cs="Arial"/>
          <w:szCs w:val="18"/>
        </w:rPr>
        <w:t xml:space="preserve">umowy </w:t>
      </w:r>
      <w:r w:rsidR="00C72FC8" w:rsidRPr="00D113A0">
        <w:rPr>
          <w:rFonts w:cs="Arial"/>
          <w:szCs w:val="18"/>
        </w:rPr>
        <w:t>podstawowej</w:t>
      </w:r>
      <w:r w:rsidR="009007D7" w:rsidRPr="00D113A0">
        <w:rPr>
          <w:rFonts w:cs="Arial"/>
          <w:szCs w:val="18"/>
        </w:rPr>
        <w:t xml:space="preserve">. </w:t>
      </w:r>
    </w:p>
    <w:p w14:paraId="411B0694" w14:textId="013496DF" w:rsidR="009703D2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Wszelka</w:t>
      </w:r>
      <w:r w:rsidRPr="00D113A0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0FC8C57C" w14:textId="007C45AE" w:rsidR="00130380" w:rsidRPr="00D113A0" w:rsidRDefault="004232BA" w:rsidP="00EB5BB0">
      <w:pPr>
        <w:tabs>
          <w:tab w:val="left" w:pos="638"/>
          <w:tab w:val="center" w:pos="4961"/>
        </w:tabs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130380"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>9</w:t>
      </w:r>
      <w:r w:rsidR="00C72FC8"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="00130380" w:rsidRPr="00D113A0">
        <w:rPr>
          <w:rFonts w:eastAsiaTheme="minorHAnsi" w:cs="Arial"/>
          <w:b/>
          <w:szCs w:val="18"/>
          <w:lang w:eastAsia="en-US"/>
        </w:rPr>
        <w:t>Nadzór – Prawa Administratora</w:t>
      </w:r>
    </w:p>
    <w:p w14:paraId="40C8EA17" w14:textId="3A89DF1B" w:rsidR="009703D2" w:rsidRPr="00D113A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Sprawowanie kontroli. [Art. 28 ust. 3 lit. h</w:t>
      </w:r>
      <w:r w:rsidRPr="00D113A0">
        <w:rPr>
          <w:rFonts w:cs="Arial"/>
          <w:szCs w:val="18"/>
        </w:rPr>
        <w:t>]. Administrator kontroluje sposób przetwarzania powierzonych Danych po uprzednim poinformowaniu Przetwarzającego o planowanej kontroli. Administrator lub wyznaczone przez niego osoby są u</w:t>
      </w:r>
      <w:r w:rsidRPr="00EB5BB0">
        <w:rPr>
          <w:rFonts w:cs="Arial"/>
          <w:szCs w:val="18"/>
        </w:rPr>
        <w:t xml:space="preserve">prawnione do  wstępu do pomieszczeń, w których przetwarzane są Dane oraz  wglądu </w:t>
      </w:r>
      <w:r w:rsidRPr="00EB5BB0">
        <w:rPr>
          <w:rFonts w:cs="Arial"/>
          <w:szCs w:val="18"/>
        </w:rPr>
        <w:br/>
        <w:t xml:space="preserve">do dokumentacji związanej z przetwarzaniem Danych. Administrator uprawniony jest do żądania </w:t>
      </w:r>
      <w:r w:rsidRPr="00EB5BB0">
        <w:rPr>
          <w:rFonts w:cs="Arial"/>
          <w:szCs w:val="18"/>
        </w:rPr>
        <w:br/>
        <w:t>od Przetwarzającego udzielania informacji dotyczących przebiegu przetwarzania Danych oraz udostępnienia rejestru kategorii przetwarzania dotyczącego Umowy.</w:t>
      </w:r>
    </w:p>
    <w:p w14:paraId="203CF73C" w14:textId="5640DFCE" w:rsidR="009703D2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Współpraca przy kontroli. [Art. 28 ust. 3 lit. h</w:t>
      </w:r>
      <w:r w:rsidRPr="00D113A0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Udzielenie informacji.</w:t>
      </w:r>
      <w:r w:rsidRPr="00D113A0">
        <w:rPr>
          <w:rFonts w:cs="Arial"/>
          <w:bCs/>
          <w:szCs w:val="18"/>
        </w:rPr>
        <w:t xml:space="preserve"> Przetwarzający udostępnia</w:t>
      </w:r>
      <w:r w:rsidRPr="00D113A0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</w:t>
      </w:r>
      <w:r w:rsidRPr="00EB5BB0">
        <w:rPr>
          <w:rFonts w:cs="Arial"/>
          <w:szCs w:val="18"/>
        </w:rPr>
        <w:t>m inspekcji. Administrator uprzedzi o planowej kontroli lub audycie Przetwarzającego co najmniej 7 dni roboczych przed jej rozpoczęciem, chyba że potrzeba kontroli wyniknie nagle..</w:t>
      </w:r>
    </w:p>
    <w:p w14:paraId="515005F2" w14:textId="11D6D4B4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0</w:t>
      </w:r>
      <w:r w:rsidRPr="00D113A0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245FAF15" w14:textId="79AAC252" w:rsidR="009703D2" w:rsidRPr="00D113A0" w:rsidRDefault="009703D2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 </w:t>
      </w:r>
      <w:r w:rsidR="00130380" w:rsidRPr="00D113A0">
        <w:rPr>
          <w:rFonts w:cs="Arial"/>
          <w:b/>
          <w:bCs/>
          <w:szCs w:val="18"/>
        </w:rPr>
        <w:t xml:space="preserve">Oświadczenie Administratora. </w:t>
      </w:r>
      <w:r w:rsidR="00130380" w:rsidRPr="00D113A0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45DD89E0" w14:textId="26EDC830" w:rsidR="009703D2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Oświadczenie Przetwarzającego.</w:t>
      </w:r>
      <w:r w:rsidRPr="00D113A0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Umowy, w szczególności biorąc od uwagę wymogi</w:t>
      </w:r>
      <w:r w:rsidRPr="00EB5BB0">
        <w:rPr>
          <w:rFonts w:cs="Arial"/>
          <w:szCs w:val="18"/>
        </w:rPr>
        <w:t xml:space="preserve"> RODO. </w:t>
      </w:r>
    </w:p>
    <w:p w14:paraId="7293A250" w14:textId="6F73F6BB" w:rsidR="00130380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 xml:space="preserve">Referencje. </w:t>
      </w:r>
      <w:r w:rsidRPr="00D113A0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EB5BB0">
        <w:rPr>
          <w:rFonts w:cs="Arial"/>
          <w:b/>
          <w:bCs/>
          <w:szCs w:val="18"/>
        </w:rPr>
        <w:t xml:space="preserve"> </w:t>
      </w:r>
    </w:p>
    <w:p w14:paraId="66A10D43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24C6CF79" w14:textId="2202F5EB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1</w:t>
      </w:r>
      <w:r w:rsidRPr="00D113A0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9DF62F9" w14:textId="4021FF0D" w:rsidR="009703D2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Przetwarzającego. [Art. 82 ust. 2 RODO</w:t>
      </w:r>
      <w:r w:rsidRPr="00EB5BB0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 w:rsidRPr="00EB5BB0">
        <w:rPr>
          <w:rFonts w:cs="Arial"/>
          <w:szCs w:val="18"/>
        </w:rPr>
        <w:br/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6623091A" w:rsidR="00130380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za Dalszego Przetwarzającego. [Art. 28 ust. 4 RODO</w:t>
      </w:r>
      <w:r w:rsidRPr="00D113A0">
        <w:rPr>
          <w:rFonts w:cs="Arial"/>
          <w:szCs w:val="18"/>
        </w:rPr>
        <w:t>]. Jeżeli Dalszy Przetwarzający nie wywiąże się ze spoczywających na nim obowiązków ochr</w:t>
      </w:r>
      <w:r w:rsidRPr="00EB5BB0">
        <w:rPr>
          <w:rFonts w:cs="Arial"/>
          <w:szCs w:val="18"/>
        </w:rPr>
        <w:t xml:space="preserve">ony Danych, pełna odpowiedzialność wobec Administratora za wypełnienie obowiązków przez Dalszego Przetwarzającego spoczywa na Przetwarzającym. Przetwarzający odpowiada za szkody spowodowane działaniem Dalszych Przetwarzających w związku </w:t>
      </w:r>
      <w:r w:rsidRPr="00EB5BB0">
        <w:rPr>
          <w:rFonts w:cs="Arial"/>
          <w:szCs w:val="18"/>
        </w:rPr>
        <w:br/>
        <w:t xml:space="preserve">z niedopełnieniem obowiązków, które Umowa, Oświadczenie, o którym mowa w § 2.5 </w:t>
      </w:r>
      <w:r w:rsidRPr="00EB5BB0">
        <w:rPr>
          <w:rFonts w:cs="Arial"/>
          <w:i/>
          <w:szCs w:val="18"/>
        </w:rPr>
        <w:t>(fakultatywne)</w:t>
      </w:r>
      <w:r w:rsidRPr="00EB5BB0">
        <w:rPr>
          <w:rFonts w:cs="Arial"/>
          <w:szCs w:val="18"/>
        </w:rPr>
        <w:t xml:space="preserve"> lub RODO nakłada na Dalszego Przetwarzającego lub gdy działał poza zgodnymi z prawem instrukcjami Administratora </w:t>
      </w:r>
      <w:r w:rsidRPr="00EB5BB0">
        <w:rPr>
          <w:rFonts w:cs="Arial"/>
          <w:szCs w:val="18"/>
        </w:rPr>
        <w:br/>
        <w:t xml:space="preserve">lub wbrew tym instrukcjom. Przetwarzający odpowiada za szkody spowodowane zastosowaniem </w:t>
      </w:r>
      <w:r w:rsidRPr="00EB5BB0">
        <w:rPr>
          <w:rFonts w:cs="Arial"/>
          <w:szCs w:val="18"/>
        </w:rPr>
        <w:br/>
        <w:t>lub niezastosowaniem właściwych środków bezpieczeństwa przez dalszego Przetwarzającego.</w:t>
      </w:r>
    </w:p>
    <w:p w14:paraId="1A8E64E2" w14:textId="734274CE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2</w:t>
      </w:r>
      <w:r w:rsidRPr="00D113A0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03D2BB61" w14:textId="5787EFEE" w:rsidR="00680614" w:rsidRPr="00D113A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cs="Arial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Czas obowiązywania [Art. 28 ust. 3</w:t>
      </w:r>
      <w:r w:rsidRPr="00EB5BB0">
        <w:rPr>
          <w:rFonts w:cs="Arial"/>
          <w:szCs w:val="18"/>
        </w:rPr>
        <w:t xml:space="preserve">].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celu uniknięcia wątpliwości, rozwiązanie Umowy Podstawowej skutkuje rozwiązaniem niniejszej Umowy.</w:t>
      </w:r>
    </w:p>
    <w:p w14:paraId="42950FA0" w14:textId="2D1A0CD6" w:rsidR="00680614" w:rsidRPr="00EB5BB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eastAsia="Calibri" w:cs="Arial"/>
          <w:szCs w:val="18"/>
        </w:rPr>
      </w:pPr>
      <w:r w:rsidRPr="00EB5BB0">
        <w:rPr>
          <w:rFonts w:eastAsia="Calibri" w:cs="Arial"/>
          <w:szCs w:val="18"/>
        </w:rPr>
        <w:t xml:space="preserve">Umowa może zostać rozwiązana przez Administratora w przypadku nie przestrzegania warunków tejże Umowy. </w:t>
      </w:r>
      <w:r w:rsidRPr="00EB5BB0">
        <w:rPr>
          <w:rFonts w:eastAsia="Calibri" w:cs="Arial"/>
          <w:szCs w:val="18"/>
        </w:rPr>
        <w:br/>
        <w:t xml:space="preserve">W takim </w:t>
      </w:r>
      <w:r w:rsidR="000D5FB6" w:rsidRPr="00EB5BB0">
        <w:rPr>
          <w:rFonts w:eastAsia="Calibri" w:cs="Arial"/>
          <w:szCs w:val="18"/>
        </w:rPr>
        <w:t>przypadku Administrator</w:t>
      </w:r>
      <w:r w:rsidRPr="00EB5BB0">
        <w:rPr>
          <w:rFonts w:eastAsia="Calibri" w:cs="Arial"/>
          <w:szCs w:val="18"/>
        </w:rPr>
        <w:t xml:space="preserve"> powinnien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3F0184C2" w:rsidR="00130380" w:rsidRPr="00EB5BB0" w:rsidRDefault="00130380" w:rsidP="00EB5BB0">
      <w:pPr>
        <w:pStyle w:val="Akapitzlist"/>
        <w:numPr>
          <w:ilvl w:val="1"/>
          <w:numId w:val="34"/>
        </w:numPr>
        <w:spacing w:before="120" w:after="120" w:line="240" w:lineRule="auto"/>
        <w:ind w:left="709"/>
        <w:jc w:val="both"/>
        <w:rPr>
          <w:rFonts w:eastAsia="Calibri" w:cs="Arial"/>
          <w:bCs/>
          <w:szCs w:val="18"/>
        </w:rPr>
      </w:pPr>
      <w:r w:rsidRPr="00EB5BB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40EFC542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rażącego naruszenia przez </w:t>
      </w:r>
      <w:r w:rsidR="00EB5BB0" w:rsidRPr="00D113A0">
        <w:rPr>
          <w:rFonts w:eastAsia="Calibri" w:cs="Arial"/>
          <w:bCs/>
          <w:szCs w:val="18"/>
        </w:rPr>
        <w:t>Przetwarzającego</w:t>
      </w:r>
      <w:r w:rsidRPr="00D113A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Przetwarzajacemu, Dalszemu Przetwarzajacemu w związku z naruszeniem ochrony danych osobowych</w:t>
      </w:r>
    </w:p>
    <w:p w14:paraId="0FF5587C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cs="Arial"/>
          <w:color w:val="000000"/>
          <w:szCs w:val="18"/>
        </w:rPr>
        <w:t>wyrządzenia przez Przetwarzajacego lub dalszych Przetwarzających przy realizacji niniejszej Umowy szkody Administratorowi lub osobom trzecim.</w:t>
      </w:r>
    </w:p>
    <w:p w14:paraId="6EE46287" w14:textId="25A8864E" w:rsidR="00130380" w:rsidRPr="00D113A0" w:rsidRDefault="00130380" w:rsidP="00EB5BB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D113A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5B6B43D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3</w:t>
      </w:r>
      <w:r w:rsidRPr="00D113A0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120BA20" w:rsidR="00130380" w:rsidRPr="00EB5BB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szCs w:val="18"/>
        </w:rPr>
        <w:t xml:space="preserve">Usunięcie </w:t>
      </w:r>
      <w:r w:rsidRPr="00EB5BB0">
        <w:rPr>
          <w:rFonts w:cs="Arial"/>
          <w:b/>
          <w:bCs/>
          <w:szCs w:val="18"/>
        </w:rPr>
        <w:t>Danych</w:t>
      </w:r>
      <w:r w:rsidRPr="00EB5BB0">
        <w:rPr>
          <w:rFonts w:cs="Arial"/>
          <w:b/>
          <w:szCs w:val="18"/>
        </w:rPr>
        <w:t>. [RODO 28.3.g].</w:t>
      </w:r>
      <w:r w:rsidRPr="00EB5BB0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210A110B" w:rsidR="00130380" w:rsidRPr="00EB5BB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EB5BB0">
        <w:rPr>
          <w:rFonts w:cs="Arial"/>
          <w:szCs w:val="18"/>
        </w:rPr>
        <w:t xml:space="preserve">usunięcia Danych, zwrotu Danych – w zależności od wyboru Administratora, </w:t>
      </w:r>
    </w:p>
    <w:p w14:paraId="6BC0C085" w14:textId="3D163744" w:rsidR="00130380" w:rsidRPr="00D113A0" w:rsidRDefault="00130380" w:rsidP="00EB5BB0">
      <w:pPr>
        <w:numPr>
          <w:ilvl w:val="2"/>
          <w:numId w:val="35"/>
        </w:numPr>
        <w:spacing w:before="120" w:after="120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usunięcia wszelkich ich istniejących kopii lub zwrotu tych kopii, chyba że Administrator postanowi inaczej lub prawo Unii Europejskiej lub prawo państwa członkowskiego nakazują dalej przechowywanie Danych,</w:t>
      </w:r>
    </w:p>
    <w:p w14:paraId="5CA69CD6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br/>
        <w:t>lub potwierdzonego (zbadanego przez Administratora), procesu anonimizacji Danych</w:t>
      </w:r>
    </w:p>
    <w:p w14:paraId="7EDB9495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t>złożyć pisemne zapewnienie, że jako Przetwarzający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nie później niż 48 godzin od ujawnienia informacji, oraz ponosi pełne konsekwencje wynikające z RODO w zakresie zgłoszenia incydentu do właściwego organu nadzorczego.</w:t>
      </w:r>
    </w:p>
    <w:p w14:paraId="48E005F9" w14:textId="77777777" w:rsidR="00130380" w:rsidRPr="00D113A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>Zakończenie współpracy ma być zakończone protokołem zdawczo – odbiorczym w formie udokumentowanej.</w:t>
      </w:r>
    </w:p>
    <w:p w14:paraId="55520662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Karencja.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 xml:space="preserve">Sposób usuwania Danych.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anonimizacji Danych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br/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Oświadczenie.</w:t>
      </w:r>
      <w:r w:rsidRPr="00D113A0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258284F8" w:rsidR="00130380" w:rsidRPr="00EB5BB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Obowiązek</w:t>
      </w:r>
      <w:r w:rsidRPr="00D113A0">
        <w:rPr>
          <w:rFonts w:cs="Arial"/>
          <w:b/>
          <w:szCs w:val="18"/>
        </w:rPr>
        <w:t xml:space="preserve"> pozostawienia Danych [RODO 28.3.g].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Cs/>
          <w:szCs w:val="18"/>
        </w:rPr>
        <w:t xml:space="preserve">Jeżeli Przetwarzający nie może usunąć Danych </w:t>
      </w:r>
      <w:r w:rsidRPr="00D113A0">
        <w:rPr>
          <w:rFonts w:cs="Arial"/>
          <w:bCs/>
          <w:szCs w:val="18"/>
        </w:rPr>
        <w:br/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D113A0">
        <w:rPr>
          <w:rFonts w:cs="Arial"/>
          <w:szCs w:val="18"/>
        </w:rPr>
        <w:t>zapewnia ochronę Danych i podejmuje środki ochrony Danych, o których mowa w art. 32 RODO.</w:t>
      </w:r>
    </w:p>
    <w:p w14:paraId="1B33DCBD" w14:textId="77777777" w:rsidR="00D113A0" w:rsidRPr="00D113A0" w:rsidRDefault="00D113A0" w:rsidP="00EB5BB0">
      <w:pPr>
        <w:spacing w:before="120" w:after="120"/>
        <w:ind w:left="709"/>
        <w:jc w:val="both"/>
        <w:rPr>
          <w:rFonts w:cs="Arial"/>
          <w:b/>
          <w:bCs/>
          <w:szCs w:val="18"/>
        </w:rPr>
      </w:pPr>
    </w:p>
    <w:p w14:paraId="48DA8E5B" w14:textId="1853135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 xml:space="preserve">14 </w:t>
      </w:r>
      <w:r w:rsidRPr="00D113A0">
        <w:rPr>
          <w:rFonts w:eastAsiaTheme="minorHAnsi" w:cs="Arial"/>
          <w:b/>
          <w:szCs w:val="18"/>
          <w:lang w:eastAsia="en-US"/>
        </w:rPr>
        <w:t>Zobowiązanie Do Zachowania Poufności</w:t>
      </w:r>
    </w:p>
    <w:p w14:paraId="03941885" w14:textId="7FE88474" w:rsidR="00130380" w:rsidRPr="00EB5BB0" w:rsidRDefault="00130380" w:rsidP="00EB5BB0">
      <w:pPr>
        <w:pStyle w:val="Akapitzlist"/>
        <w:numPr>
          <w:ilvl w:val="1"/>
          <w:numId w:val="36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Zachowanie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 xml:space="preserve">z jej realizacją przez którąkolwiek ze Stron Umowy jak i osób upoważnionych ze strony Przetwarzającego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do przetwarzania Danych, mają charakter poufny i z tego względu Strony zobowiązują się nie ujawniać jej treści osobom trzecim.</w:t>
      </w:r>
    </w:p>
    <w:p w14:paraId="5D463742" w14:textId="46195F5F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5</w:t>
      </w:r>
      <w:r w:rsidRPr="00D113A0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A31BCF" w14:textId="25D18E13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Wejście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EB5BB0">
        <w:rPr>
          <w:rFonts w:cs="Arial"/>
          <w:i/>
          <w:color w:val="212121"/>
          <w:szCs w:val="18"/>
          <w:bdr w:val="none" w:sz="0" w:space="0" w:color="auto" w:frame="1"/>
        </w:rPr>
        <w:t>wejścia w życie Umowy Podstawowej.</w:t>
      </w:r>
    </w:p>
    <w:p w14:paraId="7635B980" w14:textId="73444178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Pierwszeństwo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 razie sprzeczności pomiędzy postanowieniami niniejszej Umowy a Umowy Podstawowej, pierwszeństwo mają postanowienia Umowy Powierzenia. Oznacza to także, że kwestie dotyczące przetwarzania Danych pomiędzy Administratorem a Przetwarzającym należy regulowa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ć poprzez zmiany niniejszej Umowy lub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wykonaniu jej postanowień.</w:t>
      </w:r>
    </w:p>
    <w:p w14:paraId="309A5D9F" w14:textId="1C909F3E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Pisemność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0576BAB0" w14:textId="0C099384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z realizacją Umowy jest sąd właściwy dla siedziby Administratora</w:t>
      </w:r>
      <w:r w:rsidR="00D113A0" w:rsidRPr="00D113A0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0AFFFCEE" w14:textId="666CF2E9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Egzemplarze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EB5BB0">
        <w:rPr>
          <w:rFonts w:cs="Arial"/>
          <w:szCs w:val="18"/>
        </w:rPr>
        <w:t>.</w:t>
      </w:r>
    </w:p>
    <w:p w14:paraId="1B9073CE" w14:textId="77777777" w:rsidR="0013038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Umowa podlega RODO oraz prawu polskiem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>u.</w:t>
      </w:r>
    </w:p>
    <w:p w14:paraId="0FB756D8" w14:textId="77777777" w:rsidR="00130380" w:rsidRPr="00D113A0" w:rsidRDefault="00130380" w:rsidP="00EB5BB0">
      <w:pPr>
        <w:spacing w:before="120" w:after="120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D113A0" w:rsidRDefault="00130380" w:rsidP="00EB5BB0">
      <w:pPr>
        <w:spacing w:before="120" w:after="120"/>
        <w:ind w:left="426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3137A5D6" w14:textId="77777777" w:rsidR="00130380" w:rsidRPr="00D113A0" w:rsidRDefault="00130380" w:rsidP="00EB5BB0">
      <w:pPr>
        <w:numPr>
          <w:ilvl w:val="0"/>
          <w:numId w:val="13"/>
        </w:numPr>
        <w:spacing w:before="120" w:after="120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D113A0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D113A0" w:rsidRDefault="00130380" w:rsidP="00EB5BB0">
      <w:pPr>
        <w:spacing w:before="120" w:after="120"/>
        <w:rPr>
          <w:rFonts w:eastAsiaTheme="minorHAnsi" w:cs="Arial"/>
          <w:b/>
          <w:szCs w:val="18"/>
          <w:lang w:eastAsia="en-US"/>
        </w:rPr>
      </w:pPr>
    </w:p>
    <w:p w14:paraId="5C67C88D" w14:textId="77777777" w:rsidR="006B41C6" w:rsidRDefault="006B41C6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3C55A66" w14:textId="2E967087" w:rsidR="00AD693A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Administrator 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 w:rsidRPr="00D113A0">
        <w:rPr>
          <w:rFonts w:eastAsiaTheme="minorHAnsi" w:cs="Arial"/>
          <w:b/>
          <w:szCs w:val="18"/>
          <w:lang w:eastAsia="en-US"/>
        </w:rPr>
        <w:t>Przetwarzający</w:t>
      </w:r>
    </w:p>
    <w:p w14:paraId="6642A89A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708979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6DF7497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62EFBF5" w14:textId="61BFB0E6" w:rsidR="00130380" w:rsidRPr="00D113A0" w:rsidRDefault="00130380" w:rsidP="00AD693A">
      <w:pPr>
        <w:spacing w:before="120" w:after="120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</w:t>
      </w:r>
      <w:r w:rsidR="00AD693A">
        <w:rPr>
          <w:rFonts w:eastAsiaTheme="minorHAnsi" w:cs="Arial"/>
          <w:color w:val="000000"/>
          <w:szCs w:val="18"/>
          <w:lang w:eastAsia="en-US"/>
        </w:rPr>
        <w:t xml:space="preserve"> </w:t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Pr="00D113A0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EB5BB0" w:rsidRDefault="00186CF4" w:rsidP="00EB5BB0">
      <w:pPr>
        <w:pStyle w:val="611relaizacja"/>
        <w:numPr>
          <w:ilvl w:val="0"/>
          <w:numId w:val="0"/>
        </w:numPr>
        <w:spacing w:line="240" w:lineRule="auto"/>
        <w:ind w:left="1077"/>
        <w:rPr>
          <w:szCs w:val="18"/>
        </w:rPr>
      </w:pPr>
    </w:p>
    <w:sectPr w:rsidR="00186CF4" w:rsidRPr="00EB5BB0" w:rsidSect="001C42B1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2D4F9" w14:textId="77777777" w:rsidR="00BA2D55" w:rsidRDefault="00BA2D55" w:rsidP="00BD627E">
      <w:r>
        <w:separator/>
      </w:r>
    </w:p>
    <w:p w14:paraId="5AF14094" w14:textId="77777777" w:rsidR="00BA2D55" w:rsidRDefault="00BA2D55"/>
  </w:endnote>
  <w:endnote w:type="continuationSeparator" w:id="0">
    <w:p w14:paraId="6E33CFBC" w14:textId="77777777" w:rsidR="00BA2D55" w:rsidRDefault="00BA2D55" w:rsidP="00BD627E">
      <w:r>
        <w:continuationSeparator/>
      </w:r>
    </w:p>
    <w:p w14:paraId="54B55E99" w14:textId="77777777" w:rsidR="00BA2D55" w:rsidRDefault="00BA2D55"/>
  </w:endnote>
  <w:endnote w:type="continuationNotice" w:id="1">
    <w:p w14:paraId="54F3F18E" w14:textId="77777777" w:rsidR="00BA2D55" w:rsidRDefault="00BA2D55"/>
    <w:p w14:paraId="2D86C08F" w14:textId="77777777" w:rsidR="00BA2D55" w:rsidRDefault="00BA2D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5E4227BB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34FBE729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C72FC8" w:rsidRPr="002336B0" w:rsidRDefault="00C72FC8">
    <w:pPr>
      <w:pStyle w:val="Stopka"/>
      <w:rPr>
        <w:rFonts w:cs="Arial"/>
      </w:rPr>
    </w:pPr>
  </w:p>
  <w:p w14:paraId="293CEDAF" w14:textId="77777777" w:rsidR="00C72FC8" w:rsidRDefault="00C72F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415DFA2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34751536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C72FC8" w:rsidRPr="002336B0" w:rsidRDefault="00C72FC8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68CC9F" w14:textId="77777777" w:rsidR="00BA2D55" w:rsidRDefault="00BA2D55" w:rsidP="00BD627E">
      <w:r>
        <w:separator/>
      </w:r>
    </w:p>
    <w:p w14:paraId="247ED84A" w14:textId="77777777" w:rsidR="00BA2D55" w:rsidRDefault="00BA2D55"/>
  </w:footnote>
  <w:footnote w:type="continuationSeparator" w:id="0">
    <w:p w14:paraId="72069B5B" w14:textId="77777777" w:rsidR="00BA2D55" w:rsidRDefault="00BA2D55" w:rsidP="00BD627E">
      <w:r>
        <w:continuationSeparator/>
      </w:r>
    </w:p>
    <w:p w14:paraId="0282E35B" w14:textId="77777777" w:rsidR="00BA2D55" w:rsidRDefault="00BA2D55"/>
  </w:footnote>
  <w:footnote w:type="continuationNotice" w:id="1">
    <w:p w14:paraId="51C0EA3D" w14:textId="77777777" w:rsidR="00BA2D55" w:rsidRDefault="00BA2D55"/>
    <w:p w14:paraId="70E70DA2" w14:textId="77777777" w:rsidR="00BA2D55" w:rsidRDefault="00BA2D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780FB" w14:textId="77777777" w:rsidR="00112A3F" w:rsidRDefault="00C72FC8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51424" behindDoc="0" locked="0" layoutInCell="1" allowOverlap="1" wp14:anchorId="5540B849" wp14:editId="006D453D">
          <wp:simplePos x="0" y="0"/>
          <wp:positionH relativeFrom="column">
            <wp:posOffset>397</wp:posOffset>
          </wp:positionH>
          <wp:positionV relativeFrom="paragraph">
            <wp:posOffset>-129396</wp:posOffset>
          </wp:positionV>
          <wp:extent cx="562708" cy="421376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2708" cy="4213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3409">
      <w:rPr>
        <w:sz w:val="14"/>
        <w:szCs w:val="14"/>
      </w:rPr>
      <w:ptab w:relativeTo="margin" w:alignment="center" w:leader="none"/>
    </w:r>
  </w:p>
  <w:p w14:paraId="2BBB7410" w14:textId="77777777" w:rsidR="00112A3F" w:rsidRDefault="00112A3F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</w:p>
  <w:p w14:paraId="182E6532" w14:textId="381228FE" w:rsidR="00C72FC8" w:rsidRPr="00601C5F" w:rsidRDefault="00C72FC8" w:rsidP="00112A3F">
    <w:pPr>
      <w:tabs>
        <w:tab w:val="center" w:pos="4536"/>
      </w:tabs>
      <w:ind w:left="1843" w:right="-1"/>
      <w:jc w:val="right"/>
      <w:rPr>
        <w:rFonts w:cs="Arial"/>
        <w:sz w:val="14"/>
        <w:szCs w:val="14"/>
      </w:rPr>
    </w:pPr>
    <w:r w:rsidRPr="00601C5F">
      <w:rPr>
        <w:sz w:val="14"/>
        <w:szCs w:val="14"/>
      </w:rPr>
      <w:ptab w:relativeTo="margin" w:alignment="center" w:leader="none"/>
    </w:r>
    <w:r w:rsidRPr="00601C5F">
      <w:rPr>
        <w:rFonts w:cs="Arial"/>
        <w:sz w:val="14"/>
        <w:szCs w:val="14"/>
      </w:rPr>
      <w:t xml:space="preserve"> </w:t>
    </w:r>
  </w:p>
  <w:p w14:paraId="293CEDAA" w14:textId="77777777" w:rsidR="00C72FC8" w:rsidRPr="00BB3409" w:rsidRDefault="00C72FC8" w:rsidP="00AE26E5">
    <w:pPr>
      <w:pStyle w:val="Nagwek"/>
      <w:ind w:left="1843" w:right="2409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2AB7A7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CEDB0" w14:textId="77777777" w:rsidR="00C72FC8" w:rsidRPr="00024ECD" w:rsidRDefault="00C72FC8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4ECD">
      <w:rPr>
        <w:rFonts w:cs="Arial"/>
        <w:sz w:val="14"/>
        <w:szCs w:val="14"/>
      </w:rPr>
      <w:t xml:space="preserve"> </w:t>
    </w:r>
  </w:p>
  <w:p w14:paraId="293CEDB1" w14:textId="77777777" w:rsidR="00C72FC8" w:rsidRPr="00024ECD" w:rsidRDefault="00C72FC8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0F9154CB"/>
    <w:multiLevelType w:val="multilevel"/>
    <w:tmpl w:val="2B1AEC6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</w:rPr>
    </w:lvl>
  </w:abstractNum>
  <w:abstractNum w:abstractNumId="5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2E087A"/>
    <w:multiLevelType w:val="multilevel"/>
    <w:tmpl w:val="C91A8DA0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7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52138D"/>
    <w:multiLevelType w:val="multilevel"/>
    <w:tmpl w:val="B6AEDCA0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C155C5"/>
    <w:multiLevelType w:val="multilevel"/>
    <w:tmpl w:val="429494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76034C"/>
    <w:multiLevelType w:val="multilevel"/>
    <w:tmpl w:val="B608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D176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960974"/>
    <w:multiLevelType w:val="multilevel"/>
    <w:tmpl w:val="B20ADC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2466726"/>
    <w:multiLevelType w:val="multilevel"/>
    <w:tmpl w:val="75327D10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27" w15:restartNumberingAfterBreak="0">
    <w:nsid w:val="678F3100"/>
    <w:multiLevelType w:val="multilevel"/>
    <w:tmpl w:val="40EAD492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8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5C57EC"/>
    <w:multiLevelType w:val="multilevel"/>
    <w:tmpl w:val="1E86518A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1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>
    <w:abstractNumId w:val="12"/>
  </w:num>
  <w:num w:numId="9">
    <w:abstractNumId w:val="24"/>
  </w:num>
  <w:num w:numId="10">
    <w:abstractNumId w:val="19"/>
  </w:num>
  <w:num w:numId="11">
    <w:abstractNumId w:val="2"/>
  </w:num>
  <w:num w:numId="12">
    <w:abstractNumId w:val="7"/>
  </w:num>
  <w:num w:numId="13">
    <w:abstractNumId w:val="11"/>
  </w:num>
  <w:num w:numId="14">
    <w:abstractNumId w:val="22"/>
  </w:num>
  <w:num w:numId="15">
    <w:abstractNumId w:val="28"/>
  </w:num>
  <w:num w:numId="16">
    <w:abstractNumId w:val="15"/>
  </w:num>
  <w:num w:numId="17">
    <w:abstractNumId w:val="18"/>
  </w:num>
  <w:num w:numId="18">
    <w:abstractNumId w:val="1"/>
  </w:num>
  <w:num w:numId="19">
    <w:abstractNumId w:val="31"/>
  </w:num>
  <w:num w:numId="20">
    <w:abstractNumId w:val="29"/>
  </w:num>
  <w:num w:numId="21">
    <w:abstractNumId w:val="9"/>
  </w:num>
  <w:num w:numId="22">
    <w:abstractNumId w:val="23"/>
  </w:num>
  <w:num w:numId="23">
    <w:abstractNumId w:val="0"/>
  </w:num>
  <w:num w:numId="24">
    <w:abstractNumId w:val="20"/>
  </w:num>
  <w:num w:numId="25">
    <w:abstractNumId w:val="13"/>
  </w:num>
  <w:num w:numId="26">
    <w:abstractNumId w:val="32"/>
  </w:num>
  <w:num w:numId="27">
    <w:abstractNumId w:val="25"/>
  </w:num>
  <w:num w:numId="28">
    <w:abstractNumId w:val="5"/>
  </w:num>
  <w:num w:numId="29">
    <w:abstractNumId w:val="21"/>
  </w:num>
  <w:num w:numId="30">
    <w:abstractNumId w:val="14"/>
  </w:num>
  <w:num w:numId="31">
    <w:abstractNumId w:val="8"/>
  </w:num>
  <w:num w:numId="32">
    <w:abstractNumId w:val="10"/>
  </w:num>
  <w:num w:numId="33">
    <w:abstractNumId w:val="27"/>
  </w:num>
  <w:num w:numId="34">
    <w:abstractNumId w:val="26"/>
  </w:num>
  <w:num w:numId="35">
    <w:abstractNumId w:val="4"/>
  </w:num>
  <w:num w:numId="36">
    <w:abstractNumId w:val="6"/>
  </w:num>
  <w:num w:numId="37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3FDF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A3F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257DA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A32A0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1BAE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32BA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42D8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0521"/>
    <w:rsid w:val="005B44C1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427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39AB"/>
    <w:rsid w:val="00676651"/>
    <w:rsid w:val="0067761E"/>
    <w:rsid w:val="00677CAE"/>
    <w:rsid w:val="00680614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41C6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790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5E28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3875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3427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48D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3D2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D693A"/>
    <w:rsid w:val="00AE26E5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2D55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32C1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2FC8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170E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13A0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292C"/>
    <w:rsid w:val="00D55509"/>
    <w:rsid w:val="00D56ABE"/>
    <w:rsid w:val="00D74054"/>
    <w:rsid w:val="00D75A04"/>
    <w:rsid w:val="00D76A63"/>
    <w:rsid w:val="00D772D5"/>
    <w:rsid w:val="00D85EF9"/>
    <w:rsid w:val="00D90760"/>
    <w:rsid w:val="00D90C01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0AFD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DF50B8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B5BB0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customXml" Target="../customXml/item7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do SWZ - Wzór umowy powierzenia przetwarzania danych -.docx</dmsv2BaseFileName>
    <dmsv2BaseDisplayName xmlns="http://schemas.microsoft.com/sharepoint/v3">Załącznik nr 6 do SWZ - Wzór umowy powierzenia przetwarzania danych -</dmsv2BaseDisplayName>
    <dmsv2SWPP2ObjectNumber xmlns="http://schemas.microsoft.com/sharepoint/v3">POST/DYS/OLD/GZ/01366/2026                        </dmsv2SWPP2ObjectNumber>
    <dmsv2SWPP2SumMD5 xmlns="http://schemas.microsoft.com/sharepoint/v3">5ca00aa814c4fcd40a75e3d072ca5226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713754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24930385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00000001000700020000000b00000000</dmsv2SWPP2ObjectDepartment>
    <dmsv2SWPP2ObjectName xmlns="http://schemas.microsoft.com/sharepoint/v3">Postępowanie</dmsv2SWPP2ObjectName>
    <_dlc_DocId xmlns="a19cb1c7-c5c7-46d4-85ae-d83685407bba">FJ3FSM7XJ42E-819859022-6931</_dlc_DocId>
    <_dlc_DocIdUrl xmlns="a19cb1c7-c5c7-46d4-85ae-d83685407bba">
      <Url>https://swpp2.dms.gkpge.pl/sites/43/_layouts/15/DocIdRedir.aspx?ID=FJ3FSM7XJ42E-819859022-6931</Url>
      <Description>FJ3FSM7XJ42E-819859022-6931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b475d7b6-3b46-4e9c-8436-5a547767a101"/>
  </ds:schemaRefs>
</ds:datastoreItem>
</file>

<file path=customXml/itemProps3.xml><?xml version="1.0" encoding="utf-8"?>
<ds:datastoreItem xmlns:ds="http://schemas.openxmlformats.org/officeDocument/2006/customXml" ds:itemID="{73F8911A-B2FD-48BD-B7DB-29AD0FA68053}"/>
</file>

<file path=customXml/itemProps4.xml><?xml version="1.0" encoding="utf-8"?>
<ds:datastoreItem xmlns:ds="http://schemas.openxmlformats.org/officeDocument/2006/customXml" ds:itemID="{B1230F19-5E69-4663-BD44-7AD6064560D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7CB4925-736A-4FEE-8931-6DCBA2E98A7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E374306-B29A-43B6-9D77-EB98416BFF9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DC0F2320-2579-4820-A337-8842BD26E614}"/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21</TotalTime>
  <Pages>6</Pages>
  <Words>3120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21803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Zajdler Maciej [PGE Dystr. O.Łódź]</cp:lastModifiedBy>
  <cp:revision>5</cp:revision>
  <cp:lastPrinted>2025-07-07T05:58:00Z</cp:lastPrinted>
  <dcterms:created xsi:type="dcterms:W3CDTF">2025-09-18T19:31:00Z</dcterms:created>
  <dcterms:modified xsi:type="dcterms:W3CDTF">2025-10-08T04:40:00Z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1ba1d70f-5734-40ab-b78a-820f752cefe3</vt:lpwstr>
  </property>
</Properties>
</file>